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6B4E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通州区公共资源交易中心项目进场受理登记表</w:t>
      </w:r>
    </w:p>
    <w:p w14:paraId="502149F8">
      <w:pPr>
        <w:spacing w:line="240" w:lineRule="exac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3"/>
        <w:gridCol w:w="1607"/>
        <w:gridCol w:w="630"/>
        <w:gridCol w:w="2625"/>
      </w:tblGrid>
      <w:tr w14:paraId="6DB0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vAlign w:val="center"/>
          </w:tcPr>
          <w:p w14:paraId="54285D9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项目名称</w:t>
            </w:r>
          </w:p>
        </w:tc>
        <w:tc>
          <w:tcPr>
            <w:tcW w:w="7385" w:type="dxa"/>
            <w:gridSpan w:val="4"/>
          </w:tcPr>
          <w:p w14:paraId="6E38850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2394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00" w:type="dxa"/>
            <w:vAlign w:val="center"/>
          </w:tcPr>
          <w:p w14:paraId="4C677E3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采购人或</w:t>
            </w:r>
          </w:p>
          <w:p w14:paraId="0DDF5C4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建设单位</w:t>
            </w:r>
          </w:p>
        </w:tc>
        <w:tc>
          <w:tcPr>
            <w:tcW w:w="7385" w:type="dxa"/>
            <w:gridSpan w:val="4"/>
          </w:tcPr>
          <w:p w14:paraId="55A23CA0"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</w:p>
          <w:p w14:paraId="7886D735"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  <w:t>（加盖公章）</w:t>
            </w:r>
          </w:p>
        </w:tc>
      </w:tr>
      <w:tr w14:paraId="7A6B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00" w:type="dxa"/>
            <w:vAlign w:val="center"/>
          </w:tcPr>
          <w:p w14:paraId="2E626C1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经办人</w:t>
            </w:r>
          </w:p>
        </w:tc>
        <w:tc>
          <w:tcPr>
            <w:tcW w:w="2523" w:type="dxa"/>
            <w:vAlign w:val="center"/>
          </w:tcPr>
          <w:p w14:paraId="752B9734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607" w:type="dxa"/>
            <w:vAlign w:val="center"/>
          </w:tcPr>
          <w:p w14:paraId="7DD3D7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3255" w:type="dxa"/>
            <w:gridSpan w:val="2"/>
          </w:tcPr>
          <w:p w14:paraId="5EB78FA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1154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00" w:type="dxa"/>
            <w:vAlign w:val="center"/>
          </w:tcPr>
          <w:p w14:paraId="468055F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招标代理单位</w:t>
            </w:r>
          </w:p>
        </w:tc>
        <w:tc>
          <w:tcPr>
            <w:tcW w:w="7385" w:type="dxa"/>
            <w:gridSpan w:val="4"/>
          </w:tcPr>
          <w:p w14:paraId="1384D79C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1C83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00" w:type="dxa"/>
            <w:vAlign w:val="center"/>
          </w:tcPr>
          <w:p w14:paraId="10F08C4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经办人</w:t>
            </w:r>
          </w:p>
        </w:tc>
        <w:tc>
          <w:tcPr>
            <w:tcW w:w="2523" w:type="dxa"/>
          </w:tcPr>
          <w:p w14:paraId="68E512B8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C107FA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3255" w:type="dxa"/>
            <w:gridSpan w:val="2"/>
            <w:vAlign w:val="center"/>
          </w:tcPr>
          <w:p w14:paraId="63366DB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5C89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00" w:type="dxa"/>
            <w:vAlign w:val="center"/>
          </w:tcPr>
          <w:p w14:paraId="4F743FB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项目建设规模或</w:t>
            </w:r>
          </w:p>
          <w:p w14:paraId="311FD1B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采购项目划分标包信息</w:t>
            </w:r>
          </w:p>
        </w:tc>
        <w:tc>
          <w:tcPr>
            <w:tcW w:w="2523" w:type="dxa"/>
          </w:tcPr>
          <w:p w14:paraId="6754A56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AC75FC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投资额或</w:t>
            </w:r>
          </w:p>
          <w:p w14:paraId="5EBFBD0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采购预算金额</w:t>
            </w:r>
          </w:p>
        </w:tc>
        <w:tc>
          <w:tcPr>
            <w:tcW w:w="3255" w:type="dxa"/>
            <w:gridSpan w:val="2"/>
            <w:vAlign w:val="center"/>
          </w:tcPr>
          <w:p w14:paraId="18BFBEC5">
            <w:pPr>
              <w:jc w:val="righ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（万元）</w:t>
            </w:r>
          </w:p>
        </w:tc>
      </w:tr>
      <w:tr w14:paraId="59E6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00" w:type="dxa"/>
            <w:vAlign w:val="center"/>
          </w:tcPr>
          <w:p w14:paraId="26B9608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资金来源</w:t>
            </w:r>
          </w:p>
        </w:tc>
        <w:tc>
          <w:tcPr>
            <w:tcW w:w="2523" w:type="dxa"/>
          </w:tcPr>
          <w:p w14:paraId="2961B63C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3889AE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资金落实</w:t>
            </w:r>
          </w:p>
          <w:p w14:paraId="04276E6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情况</w:t>
            </w:r>
          </w:p>
        </w:tc>
        <w:tc>
          <w:tcPr>
            <w:tcW w:w="3255" w:type="dxa"/>
            <w:gridSpan w:val="2"/>
            <w:vAlign w:val="center"/>
          </w:tcPr>
          <w:p w14:paraId="2757C1B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□全部落实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</w:p>
          <w:p w14:paraId="5CC73F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□部分落实</w:t>
            </w:r>
          </w:p>
        </w:tc>
      </w:tr>
      <w:tr w14:paraId="1DD3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00" w:type="dxa"/>
            <w:vAlign w:val="center"/>
          </w:tcPr>
          <w:p w14:paraId="1D8FDAB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项目类型</w:t>
            </w:r>
          </w:p>
        </w:tc>
        <w:tc>
          <w:tcPr>
            <w:tcW w:w="7385" w:type="dxa"/>
            <w:gridSpan w:val="4"/>
            <w:vAlign w:val="center"/>
          </w:tcPr>
          <w:p w14:paraId="08A3EF5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</w:t>
            </w:r>
            <w:r>
              <w:rPr>
                <w:rFonts w:ascii="仿宋_GB2312" w:eastAsia="仿宋_GB2312"/>
                <w:b/>
                <w:bCs/>
                <w:szCs w:val="21"/>
              </w:rPr>
              <w:t>01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工程总承包（EPC)）    □</w:t>
            </w:r>
            <w:r>
              <w:rPr>
                <w:rFonts w:ascii="仿宋_GB2312" w:eastAsia="仿宋_GB2312"/>
                <w:b/>
                <w:bCs/>
                <w:szCs w:val="21"/>
              </w:rPr>
              <w:t>02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监理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sym w:font="Wingdings 2" w:char="00A3"/>
            </w:r>
            <w:r>
              <w:rPr>
                <w:rFonts w:ascii="仿宋_GB2312" w:eastAsia="仿宋_GB2312"/>
                <w:b/>
                <w:bCs/>
                <w:szCs w:val="21"/>
              </w:rPr>
              <w:t>03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施工</w:t>
            </w:r>
          </w:p>
        </w:tc>
      </w:tr>
      <w:tr w14:paraId="2EBC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800" w:type="dxa"/>
            <w:vAlign w:val="center"/>
          </w:tcPr>
          <w:p w14:paraId="5237828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项目前期手续</w:t>
            </w:r>
          </w:p>
          <w:p w14:paraId="12295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办理情况（办理完成在对应的框内打对勾）</w:t>
            </w:r>
          </w:p>
        </w:tc>
        <w:tc>
          <w:tcPr>
            <w:tcW w:w="7385" w:type="dxa"/>
            <w:gridSpan w:val="4"/>
            <w:tcBorders/>
            <w:vAlign w:val="center"/>
          </w:tcPr>
          <w:p w14:paraId="4D4D38E7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□立项批文（前期工作函）</w:t>
            </w:r>
          </w:p>
          <w:p w14:paraId="39F3A6E8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□土地使用证</w:t>
            </w:r>
          </w:p>
          <w:p w14:paraId="19A73D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□规划许可证（设计方案审查意见）</w:t>
            </w:r>
          </w:p>
          <w:p w14:paraId="7E78DF70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□资金证明</w:t>
            </w:r>
          </w:p>
        </w:tc>
      </w:tr>
      <w:tr w14:paraId="6D58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800" w:type="dxa"/>
            <w:vAlign w:val="center"/>
          </w:tcPr>
          <w:p w14:paraId="664CF9D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项目入场受理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人</w:t>
            </w:r>
          </w:p>
        </w:tc>
        <w:tc>
          <w:tcPr>
            <w:tcW w:w="2523" w:type="dxa"/>
            <w:vAlign w:val="center"/>
          </w:tcPr>
          <w:p w14:paraId="5B65815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1EE0837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通州区公共资源交易服务中心</w:t>
            </w:r>
          </w:p>
          <w:p w14:paraId="3C12FD70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负责人</w:t>
            </w:r>
          </w:p>
        </w:tc>
        <w:tc>
          <w:tcPr>
            <w:tcW w:w="2625" w:type="dxa"/>
          </w:tcPr>
          <w:p w14:paraId="0B5085C9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5369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800" w:type="dxa"/>
            <w:vAlign w:val="center"/>
          </w:tcPr>
          <w:p w14:paraId="32D313EA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场地预约受理人</w:t>
            </w:r>
          </w:p>
        </w:tc>
        <w:tc>
          <w:tcPr>
            <w:tcW w:w="2523" w:type="dxa"/>
            <w:vAlign w:val="center"/>
          </w:tcPr>
          <w:p w14:paraId="11E2409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32B1732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场地预约时间</w:t>
            </w:r>
          </w:p>
        </w:tc>
        <w:tc>
          <w:tcPr>
            <w:tcW w:w="2625" w:type="dxa"/>
          </w:tcPr>
          <w:p w14:paraId="7A90D801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447E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800" w:type="dxa"/>
            <w:vAlign w:val="center"/>
          </w:tcPr>
          <w:p w14:paraId="26225A2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填表说明</w:t>
            </w:r>
          </w:p>
        </w:tc>
        <w:tc>
          <w:tcPr>
            <w:tcW w:w="7385" w:type="dxa"/>
            <w:gridSpan w:val="4"/>
            <w:vAlign w:val="center"/>
          </w:tcPr>
          <w:p w14:paraId="1B064466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本表由招标人（招标代理）填写，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  <w:t>加盖招标人公章，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区公共资源交易服务中心留存。</w:t>
            </w:r>
          </w:p>
          <w:p w14:paraId="624A81F1">
            <w:pPr>
              <w:numPr>
                <w:numId w:val="0"/>
              </w:num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2、工程建设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项目进场受理需填写此表，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并同时携带立项批复文件(项目审批核准文件)、规划意见批文书、项目相关会议纪要或其他证明材料到区公共资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源交易服务中心现场办理入场及场地预约手续。</w:t>
            </w:r>
          </w:p>
        </w:tc>
      </w:tr>
    </w:tbl>
    <w:p w14:paraId="38BE2E90"/>
    <w:p w14:paraId="16002A12">
      <w:pPr>
        <w:jc w:val="center"/>
      </w:pPr>
      <w:r>
        <w:rPr>
          <w:rFonts w:hint="eastAsia"/>
          <w:b/>
          <w:sz w:val="24"/>
        </w:rPr>
        <w:t xml:space="preserve">                                          年        月    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BB8A2"/>
    <w:multiLevelType w:val="singleLevel"/>
    <w:tmpl w:val="B75BB8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ODVmZDU3ZGExOWU4N2QxM2U3NjAxMjQxZTRjZjkifQ=="/>
  </w:docVars>
  <w:rsids>
    <w:rsidRoot w:val="00FC14DE"/>
    <w:rsid w:val="000F34E2"/>
    <w:rsid w:val="00510DE4"/>
    <w:rsid w:val="009D0D6E"/>
    <w:rsid w:val="00FC14DE"/>
    <w:rsid w:val="058453FB"/>
    <w:rsid w:val="06B120C3"/>
    <w:rsid w:val="107F63B0"/>
    <w:rsid w:val="16CD5FDB"/>
    <w:rsid w:val="18FD5E04"/>
    <w:rsid w:val="2CBC6580"/>
    <w:rsid w:val="2E3D6305"/>
    <w:rsid w:val="37E2455F"/>
    <w:rsid w:val="39F22A36"/>
    <w:rsid w:val="465E7674"/>
    <w:rsid w:val="47B547DD"/>
    <w:rsid w:val="4B5E102F"/>
    <w:rsid w:val="4D1C1363"/>
    <w:rsid w:val="54E450EA"/>
    <w:rsid w:val="5DC06390"/>
    <w:rsid w:val="64A50E15"/>
    <w:rsid w:val="689249BA"/>
    <w:rsid w:val="69AA322E"/>
    <w:rsid w:val="6AD020CD"/>
    <w:rsid w:val="726B2772"/>
    <w:rsid w:val="73F40414"/>
    <w:rsid w:val="759962B7"/>
    <w:rsid w:val="7C7A4E5B"/>
    <w:rsid w:val="7F9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456</Characters>
  <Lines>4</Lines>
  <Paragraphs>1</Paragraphs>
  <TotalTime>27</TotalTime>
  <ScaleCrop>false</ScaleCrop>
  <LinksUpToDate>false</LinksUpToDate>
  <CharactersWithSpaces>625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2020-09-28T05:58:00Z</dcterms:created>
  <dc:creator>Administrator</dc:creator>
  <cp:lastModifiedBy>张晶</cp:lastModifiedBy>
  <dcterms:modified xsi:type="dcterms:W3CDTF">2024-08-06T06:29:33Z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57F48A64D5D44EDDB67B11378689C3BA</vt:lpwstr>
  </property>
</Properties>
</file>