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000000" w:themeColor="text1"/>
          <w:sz w:val="40"/>
          <w:szCs w:val="40"/>
          <w:shd w:val="clear" w:color="auto" w:fill="auto"/>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0"/>
          <w:szCs w:val="40"/>
          <w:shd w:val="clear" w:color="auto" w:fill="auto"/>
          <w:lang w:val="en-US" w:eastAsia="zh-CN"/>
          <w14:textFill>
            <w14:solidFill>
              <w14:schemeClr w14:val="tx1"/>
            </w14:solidFill>
          </w14:textFill>
        </w:rPr>
        <w:t>新注册用户CA办理、注册流程及常见问题解答</w:t>
      </w:r>
    </w:p>
    <w:p>
      <w:pPr>
        <w:rPr>
          <w:rFonts w:hint="eastAsia" w:eastAsia="仿宋_GB2312" w:cs="Times New Roman"/>
          <w:b/>
          <w:bCs/>
          <w:color w:val="000000" w:themeColor="text1"/>
          <w:sz w:val="32"/>
          <w:szCs w:val="32"/>
          <w:shd w:val="clear" w:color="auto" w:fill="auto"/>
          <w:lang w:val="en-US" w:eastAsia="zh-CN"/>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textAlignment w:val="auto"/>
        <w:rPr>
          <w:rFonts w:hint="eastAsia" w:ascii="黑体" w:hAnsi="黑体" w:eastAsia="黑体" w:cs="黑体"/>
          <w:b w:val="0"/>
          <w:bCs w:val="0"/>
          <w:color w:val="000000" w:themeColor="text1"/>
          <w:sz w:val="30"/>
          <w:szCs w:val="30"/>
          <w:shd w:val="clear" w:color="auto" w:fill="auto"/>
          <w:lang w:val="en-US" w:eastAsia="zh-CN"/>
          <w14:textFill>
            <w14:solidFill>
              <w14:schemeClr w14:val="tx1"/>
            </w14:solidFill>
          </w14:textFill>
        </w:rPr>
      </w:pPr>
      <w:r>
        <w:rPr>
          <w:rFonts w:hint="eastAsia" w:ascii="黑体" w:hAnsi="黑体" w:eastAsia="黑体" w:cs="黑体"/>
          <w:b w:val="0"/>
          <w:bCs w:val="0"/>
          <w:color w:val="000000" w:themeColor="text1"/>
          <w:sz w:val="30"/>
          <w:szCs w:val="30"/>
          <w:shd w:val="clear" w:color="auto" w:fill="auto"/>
          <w:lang w:val="en-US" w:eastAsia="zh-CN"/>
          <w14:textFill>
            <w14:solidFill>
              <w14:schemeClr w14:val="tx1"/>
            </w14:solidFill>
          </w14:textFill>
        </w:rPr>
        <w:t>一、CA办理</w:t>
      </w:r>
    </w:p>
    <w:p>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b w:val="0"/>
          <w:bCs w:val="0"/>
          <w:color w:val="000000" w:themeColor="text1"/>
          <w:sz w:val="30"/>
          <w:szCs w:val="30"/>
          <w:shd w:val="clear" w:color="auto" w:fill="auto"/>
          <w:lang w:val="en-US" w:eastAsia="zh-CN"/>
          <w14:textFill>
            <w14:solidFill>
              <w14:schemeClr w14:val="tx1"/>
            </w14:solidFill>
          </w14:textFill>
        </w:rPr>
        <w:t>政府采购新用户需先办理CA。</w:t>
      </w:r>
      <w:r>
        <w:rPr>
          <w:rFonts w:hint="eastAsia" w:ascii="仿宋_GB2312" w:hAnsi="仿宋_GB2312" w:eastAsia="仿宋_GB2312" w:cs="仿宋_GB2312"/>
          <w:color w:val="000000" w:themeColor="text1"/>
          <w:sz w:val="30"/>
          <w:szCs w:val="30"/>
          <w14:textFill>
            <w14:solidFill>
              <w14:schemeClr w14:val="tx1"/>
            </w14:solidFill>
          </w14:textFill>
        </w:rPr>
        <w:t>本市企业</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可办理</w:t>
      </w:r>
      <w:r>
        <w:rPr>
          <w:rFonts w:hint="eastAsia" w:ascii="仿宋_GB2312" w:hAnsi="仿宋_GB2312" w:eastAsia="仿宋_GB2312" w:cs="仿宋_GB2312"/>
          <w:color w:val="000000" w:themeColor="text1"/>
          <w:sz w:val="30"/>
          <w:szCs w:val="30"/>
          <w14:textFill>
            <w14:solidFill>
              <w14:schemeClr w14:val="tx1"/>
            </w14:solidFill>
          </w14:textFill>
        </w:rPr>
        <w:t>颐信CA（办理电话：62340645）或北京CA （办理电话：62340312）</w:t>
      </w:r>
      <w:r>
        <w:rPr>
          <w:rFonts w:hint="eastAsia" w:ascii="仿宋_GB2312" w:hAnsi="仿宋_GB2312" w:eastAsia="仿宋_GB2312" w:cs="仿宋_GB2312"/>
          <w:color w:val="000000" w:themeColor="text1"/>
          <w:sz w:val="30"/>
          <w:szCs w:val="30"/>
          <w:lang w:eastAsia="zh-CN"/>
          <w14:textFill>
            <w14:solidFill>
              <w14:schemeClr w14:val="tx1"/>
            </w14:solidFill>
          </w14:textFill>
        </w:rPr>
        <w:t>；</w:t>
      </w:r>
      <w:r>
        <w:rPr>
          <w:rFonts w:hint="eastAsia" w:ascii="仿宋_GB2312" w:hAnsi="仿宋_GB2312" w:eastAsia="仿宋_GB2312" w:cs="仿宋_GB2312"/>
          <w:color w:val="000000" w:themeColor="text1"/>
          <w:sz w:val="30"/>
          <w:szCs w:val="30"/>
          <w14:textFill>
            <w14:solidFill>
              <w14:schemeClr w14:val="tx1"/>
            </w14:solidFill>
          </w14:textFill>
        </w:rPr>
        <w:t>非本市及特殊企业</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可办理</w:t>
      </w:r>
      <w:r>
        <w:rPr>
          <w:rFonts w:hint="eastAsia" w:ascii="仿宋_GB2312" w:hAnsi="仿宋_GB2312" w:eastAsia="仿宋_GB2312" w:cs="仿宋_GB2312"/>
          <w:color w:val="000000" w:themeColor="text1"/>
          <w:sz w:val="30"/>
          <w:szCs w:val="30"/>
          <w14:textFill>
            <w14:solidFill>
              <w14:schemeClr w14:val="tx1"/>
            </w14:solidFill>
          </w14:textFill>
        </w:rPr>
        <w:t>颐信CA（办理电话：400-700-1900）或北京CA （办理电话：65389389）</w:t>
      </w:r>
      <w:r>
        <w:rPr>
          <w:rFonts w:hint="eastAsia" w:ascii="仿宋_GB2312" w:hAnsi="仿宋_GB2312" w:eastAsia="仿宋_GB2312" w:cs="仿宋_GB2312"/>
          <w:color w:val="000000" w:themeColor="text1"/>
          <w:sz w:val="30"/>
          <w:szCs w:val="30"/>
          <w:lang w:eastAsia="zh-CN"/>
          <w14:textFill>
            <w14:solidFill>
              <w14:schemeClr w14:val="tx1"/>
            </w14:solidFill>
          </w14:textFill>
        </w:rPr>
        <w:t>。</w:t>
      </w:r>
      <w:r>
        <w:rPr>
          <w:rFonts w:hint="eastAsia" w:ascii="仿宋_GB2312" w:hAnsi="仿宋_GB2312" w:eastAsia="仿宋_GB2312" w:cs="仿宋_GB2312"/>
          <w:color w:val="000000" w:themeColor="text1"/>
          <w:sz w:val="30"/>
          <w:szCs w:val="30"/>
          <w14:textFill>
            <w14:solidFill>
              <w14:schemeClr w14:val="tx1"/>
            </w14:solidFill>
          </w14:textFill>
        </w:rPr>
        <w:t>办理时</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需</w:t>
      </w:r>
      <w:r>
        <w:rPr>
          <w:rFonts w:hint="eastAsia" w:ascii="仿宋_GB2312" w:hAnsi="仿宋_GB2312" w:eastAsia="仿宋_GB2312" w:cs="仿宋_GB2312"/>
          <w:color w:val="000000" w:themeColor="text1"/>
          <w:sz w:val="30"/>
          <w:szCs w:val="30"/>
          <w14:textFill>
            <w14:solidFill>
              <w14:schemeClr w14:val="tx1"/>
            </w14:solidFill>
          </w14:textFill>
        </w:rPr>
        <w:t>说明在“北京市公共资源交易服务通州区分平台”使用，电子标需办理企业签章。</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黑体" w:hAnsi="黑体" w:eastAsia="黑体" w:cs="黑体"/>
          <w:b w:val="0"/>
          <w:bCs w:val="0"/>
          <w:color w:val="000000" w:themeColor="text1"/>
          <w:sz w:val="30"/>
          <w:szCs w:val="30"/>
          <w14:textFill>
            <w14:solidFill>
              <w14:schemeClr w14:val="tx1"/>
            </w14:solidFill>
          </w14:textFill>
        </w:rPr>
      </w:pPr>
      <w:r>
        <w:rPr>
          <w:rFonts w:hint="eastAsia" w:ascii="黑体" w:hAnsi="黑体" w:eastAsia="黑体" w:cs="黑体"/>
          <w:b w:val="0"/>
          <w:bCs w:val="0"/>
          <w:color w:val="000000" w:themeColor="text1"/>
          <w:sz w:val="30"/>
          <w:szCs w:val="30"/>
          <w:shd w:val="clear" w:color="auto" w:fill="auto"/>
          <w:lang w:val="en-US" w:eastAsia="zh-CN"/>
          <w14:textFill>
            <w14:solidFill>
              <w14:schemeClr w14:val="tx1"/>
            </w14:solidFill>
          </w14:textFill>
        </w:rPr>
        <w:t>二、</w:t>
      </w:r>
      <w:r>
        <w:rPr>
          <w:rFonts w:hint="eastAsia" w:ascii="黑体" w:hAnsi="黑体" w:eastAsia="黑体" w:cs="黑体"/>
          <w:b w:val="0"/>
          <w:bCs w:val="0"/>
          <w:color w:val="000000" w:themeColor="text1"/>
          <w:sz w:val="30"/>
          <w:szCs w:val="30"/>
          <w14:textFill>
            <w14:solidFill>
              <w14:schemeClr w14:val="tx1"/>
            </w14:solidFill>
          </w14:textFill>
        </w:rPr>
        <w:t>支持已有CA情况</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000000" w:themeColor="text1"/>
          <w:sz w:val="30"/>
          <w:szCs w:val="30"/>
          <w:lang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目前网站支持使用</w:t>
      </w:r>
      <w:r>
        <w:rPr>
          <w:rFonts w:hint="eastAsia" w:ascii="仿宋_GB2312" w:hAnsi="仿宋_GB2312" w:eastAsia="仿宋_GB2312" w:cs="仿宋_GB2312"/>
          <w:color w:val="000000" w:themeColor="text1"/>
          <w:sz w:val="30"/>
          <w:szCs w:val="30"/>
          <w:shd w:val="clear" w:color="auto" w:fill="FFFFFF"/>
          <w14:textFill>
            <w14:solidFill>
              <w14:schemeClr w14:val="tx1"/>
            </w14:solidFill>
          </w14:textFill>
        </w:rPr>
        <w:t>北京工程建设交易信息网办理的北京CA（bjCA）及颐信CA</w:t>
      </w:r>
      <w:r>
        <w:rPr>
          <w:rFonts w:hint="eastAsia" w:ascii="仿宋_GB2312" w:hAnsi="仿宋_GB2312" w:eastAsia="仿宋_GB2312" w:cs="仿宋_GB2312"/>
          <w:color w:val="000000" w:themeColor="text1"/>
          <w:sz w:val="30"/>
          <w:szCs w:val="30"/>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0"/>
          <w:szCs w:val="30"/>
          <w14:textFill>
            <w14:solidFill>
              <w14:schemeClr w14:val="tx1"/>
            </w14:solidFill>
          </w14:textFill>
        </w:rPr>
        <w:t>北京市公共资源交易服务平台区县平台专用锁（ 注：北京市电子交易平台办理北京CA锁无法使用）</w:t>
      </w:r>
      <w:r>
        <w:rPr>
          <w:rFonts w:hint="eastAsia" w:ascii="仿宋_GB2312" w:hAnsi="仿宋_GB2312" w:eastAsia="仿宋_GB2312" w:cs="仿宋_GB2312"/>
          <w:color w:val="000000" w:themeColor="text1"/>
          <w:sz w:val="30"/>
          <w:szCs w:val="30"/>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黑体" w:hAnsi="黑体" w:eastAsia="黑体" w:cs="黑体"/>
          <w:color w:val="000000" w:themeColor="text1"/>
          <w:sz w:val="30"/>
          <w:szCs w:val="30"/>
          <w:lang w:val="en-US" w:eastAsia="zh-CN"/>
          <w14:textFill>
            <w14:solidFill>
              <w14:schemeClr w14:val="tx1"/>
            </w14:solidFill>
          </w14:textFill>
        </w:rPr>
        <w:t>三、</w:t>
      </w:r>
      <w:r>
        <w:rPr>
          <w:rFonts w:hint="eastAsia" w:ascii="黑体" w:hAnsi="黑体" w:eastAsia="黑体" w:cs="黑体"/>
          <w:color w:val="000000" w:themeColor="text1"/>
          <w:sz w:val="30"/>
          <w:szCs w:val="30"/>
          <w14:textFill>
            <w14:solidFill>
              <w14:schemeClr w14:val="tx1"/>
            </w14:solidFill>
          </w14:textFill>
        </w:rPr>
        <w:t>CA</w:t>
      </w:r>
      <w:r>
        <w:rPr>
          <w:rFonts w:hint="eastAsia" w:ascii="黑体" w:hAnsi="黑体" w:eastAsia="黑体" w:cs="黑体"/>
          <w:color w:val="000000" w:themeColor="text1"/>
          <w:sz w:val="30"/>
          <w:szCs w:val="30"/>
          <w:lang w:val="en-US" w:eastAsia="zh-CN"/>
          <w14:textFill>
            <w14:solidFill>
              <w14:schemeClr w14:val="tx1"/>
            </w14:solidFill>
          </w14:textFill>
        </w:rPr>
        <w:t>注册前准备工作</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1、</w:t>
      </w:r>
      <w:r>
        <w:rPr>
          <w:rFonts w:hint="eastAsia" w:ascii="仿宋_GB2312" w:hAnsi="仿宋_GB2312" w:eastAsia="仿宋_GB2312" w:cs="仿宋_GB2312"/>
          <w:color w:val="000000" w:themeColor="text1"/>
          <w:sz w:val="30"/>
          <w:szCs w:val="30"/>
          <w14:textFill>
            <w14:solidFill>
              <w14:schemeClr w14:val="tx1"/>
            </w14:solidFill>
          </w14:textFill>
        </w:rPr>
        <w:t>关闭防火墙、360、杀毒软件等</w:t>
      </w:r>
      <w:r>
        <w:rPr>
          <w:rFonts w:hint="eastAsia" w:ascii="仿宋_GB2312" w:hAnsi="仿宋_GB2312" w:eastAsia="仿宋_GB2312" w:cs="仿宋_GB2312"/>
          <w:color w:val="000000" w:themeColor="text1"/>
          <w:sz w:val="30"/>
          <w:szCs w:val="30"/>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2、CA锁仅支持IE浏览器。请确认IE浏览器版本在IE10以上，确认及升级方法如下：</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打开ie浏览器查看版本号是否为10以上（win10系统忽略此步骤），不足的升级到11，点击工具</w:t>
      </w:r>
      <w:r>
        <w:rPr>
          <w:rFonts w:hint="eastAsia" w:ascii="仿宋_GB2312" w:hAnsi="仿宋_GB2312" w:eastAsia="仿宋_GB2312" w:cs="仿宋_GB2312"/>
          <w:color w:val="000000" w:themeColor="text1"/>
          <w:sz w:val="30"/>
          <w:szCs w:val="30"/>
          <w14:textFill>
            <w14:solidFill>
              <w14:schemeClr w14:val="tx1"/>
            </w14:solidFill>
          </w14:textFill>
        </w:rPr>
        <w:drawing>
          <wp:inline distT="0" distB="0" distL="0" distR="0">
            <wp:extent cx="1718310" cy="238125"/>
            <wp:effectExtent l="0" t="0" r="381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724824" cy="239020"/>
                    </a:xfrm>
                    <a:prstGeom prst="rect">
                      <a:avLst/>
                    </a:prstGeom>
                  </pic:spPr>
                </pic:pic>
              </a:graphicData>
            </a:graphic>
          </wp:inline>
        </w:drawing>
      </w:r>
      <w:r>
        <w:rPr>
          <w:rFonts w:hint="eastAsia" w:ascii="仿宋_GB2312" w:hAnsi="仿宋_GB2312" w:eastAsia="仿宋_GB2312" w:cs="仿宋_GB2312"/>
          <w:color w:val="000000" w:themeColor="text1"/>
          <w:sz w:val="30"/>
          <w:szCs w:val="30"/>
          <w14:textFill>
            <w14:solidFill>
              <w14:schemeClr w14:val="tx1"/>
            </w14:solidFill>
          </w14:textFill>
        </w:rPr>
        <w:t>点关于internet Explorer查看版本。</w:t>
      </w:r>
    </w:p>
    <w:p>
      <w:pPr>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drawing>
          <wp:inline distT="0" distB="0" distL="0" distR="0">
            <wp:extent cx="2695575" cy="1206500"/>
            <wp:effectExtent l="0" t="0" r="190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2731079" cy="1222673"/>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00" w:lineRule="exact"/>
        <w:ind w:left="0" w:firstLine="300" w:firstLineChars="1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3、添加信用网站。</w:t>
      </w:r>
      <w:r>
        <w:rPr>
          <w:rFonts w:hint="eastAsia" w:ascii="仿宋_GB2312" w:hAnsi="仿宋_GB2312" w:eastAsia="仿宋_GB2312" w:cs="仿宋_GB2312"/>
          <w:color w:val="000000" w:themeColor="text1"/>
          <w:sz w:val="30"/>
          <w:szCs w:val="30"/>
          <w14:textFill>
            <w14:solidFill>
              <w14:schemeClr w14:val="tx1"/>
            </w14:solidFill>
          </w14:textFill>
        </w:rPr>
        <w:t>点击工具</w:t>
      </w:r>
      <w:r>
        <w:rPr>
          <w:rFonts w:hint="eastAsia" w:ascii="仿宋_GB2312" w:hAnsi="仿宋_GB2312" w:eastAsia="仿宋_GB2312" w:cs="仿宋_GB2312"/>
          <w:color w:val="000000" w:themeColor="text1"/>
          <w:sz w:val="30"/>
          <w:szCs w:val="30"/>
          <w14:textFill>
            <w14:solidFill>
              <w14:schemeClr w14:val="tx1"/>
            </w14:solidFill>
          </w14:textFill>
        </w:rPr>
        <w:drawing>
          <wp:inline distT="0" distB="0" distL="0" distR="0">
            <wp:extent cx="1718310" cy="238125"/>
            <wp:effectExtent l="0" t="0" r="3810" b="57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724824" cy="239020"/>
                    </a:xfrm>
                    <a:prstGeom prst="rect">
                      <a:avLst/>
                    </a:prstGeom>
                  </pic:spPr>
                </pic:pic>
              </a:graphicData>
            </a:graphic>
          </wp:inline>
        </w:drawing>
      </w:r>
      <w:r>
        <w:rPr>
          <w:rFonts w:hint="eastAsia" w:ascii="仿宋_GB2312" w:hAnsi="仿宋_GB2312" w:eastAsia="仿宋_GB2312" w:cs="仿宋_GB2312"/>
          <w:color w:val="000000" w:themeColor="text1"/>
          <w:sz w:val="30"/>
          <w:szCs w:val="30"/>
          <w14:textFill>
            <w14:solidFill>
              <w14:schemeClr w14:val="tx1"/>
            </w14:solidFill>
          </w14:textFill>
        </w:rPr>
        <w:t>点internet选项按照①②③顺序选择确保⑤⑥在取消状态下在④处添加</w:t>
      </w:r>
      <w:r>
        <w:rPr>
          <w:rFonts w:hint="eastAsia" w:ascii="仿宋_GB2312" w:hAnsi="仿宋_GB2312" w:eastAsia="仿宋_GB2312" w:cs="仿宋_GB2312"/>
          <w:color w:val="000000" w:themeColor="text1"/>
          <w:sz w:val="30"/>
          <w:szCs w:val="30"/>
          <w14:textFill>
            <w14:solidFill>
              <w14:schemeClr w14:val="tx1"/>
            </w14:solidFill>
          </w14:textFill>
        </w:rPr>
        <w:fldChar w:fldCharType="begin"/>
      </w:r>
      <w:r>
        <w:rPr>
          <w:rFonts w:hint="eastAsia" w:ascii="仿宋_GB2312" w:hAnsi="仿宋_GB2312" w:eastAsia="仿宋_GB2312" w:cs="仿宋_GB2312"/>
          <w:color w:val="000000" w:themeColor="text1"/>
          <w:sz w:val="30"/>
          <w:szCs w:val="30"/>
          <w14:textFill>
            <w14:solidFill>
              <w14:schemeClr w14:val="tx1"/>
            </w14:solidFill>
          </w14:textFill>
        </w:rPr>
        <w:instrText xml:space="preserve"> HYPERLINK "http://36.112.142.60/" </w:instrText>
      </w:r>
      <w:r>
        <w:rPr>
          <w:rFonts w:hint="eastAsia" w:ascii="仿宋_GB2312" w:hAnsi="仿宋_GB2312" w:eastAsia="仿宋_GB2312" w:cs="仿宋_GB2312"/>
          <w:color w:val="000000" w:themeColor="text1"/>
          <w:sz w:val="30"/>
          <w:szCs w:val="30"/>
          <w14:textFill>
            <w14:solidFill>
              <w14:schemeClr w14:val="tx1"/>
            </w14:solidFill>
          </w14:textFill>
        </w:rPr>
        <w:fldChar w:fldCharType="separate"/>
      </w:r>
      <w:r>
        <w:rPr>
          <w:rStyle w:val="4"/>
          <w:rFonts w:hint="eastAsia" w:ascii="仿宋_GB2312" w:hAnsi="仿宋_GB2312" w:eastAsia="仿宋_GB2312" w:cs="仿宋_GB2312"/>
          <w:color w:val="000000" w:themeColor="text1"/>
          <w:sz w:val="30"/>
          <w:szCs w:val="30"/>
          <w14:textFill>
            <w14:solidFill>
              <w14:schemeClr w14:val="tx1"/>
            </w14:solidFill>
          </w14:textFill>
        </w:rPr>
        <w:t>http://36.112.142.60/</w:t>
      </w:r>
      <w:r>
        <w:rPr>
          <w:rStyle w:val="4"/>
          <w:rFonts w:hint="eastAsia" w:ascii="仿宋_GB2312" w:hAnsi="仿宋_GB2312" w:eastAsia="仿宋_GB2312" w:cs="仿宋_GB2312"/>
          <w:color w:val="000000" w:themeColor="text1"/>
          <w:sz w:val="30"/>
          <w:szCs w:val="30"/>
          <w14:textFill>
            <w14:solidFill>
              <w14:schemeClr w14:val="tx1"/>
            </w14:solidFill>
          </w14:textFill>
        </w:rPr>
        <w:fldChar w:fldCharType="end"/>
      </w:r>
      <w:r>
        <w:rPr>
          <w:rFonts w:hint="eastAsia" w:ascii="仿宋_GB2312" w:hAnsi="仿宋_GB2312" w:eastAsia="仿宋_GB2312" w:cs="仿宋_GB2312"/>
          <w:color w:val="000000" w:themeColor="text1"/>
          <w:sz w:val="30"/>
          <w:szCs w:val="30"/>
          <w14:textFill>
            <w14:solidFill>
              <w14:schemeClr w14:val="tx1"/>
            </w14:solidFill>
          </w14:textFill>
        </w:rPr>
        <w:t>作为信任网址关闭该页面</w:t>
      </w:r>
    </w:p>
    <w:p>
      <w:pPr>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drawing>
          <wp:inline distT="0" distB="0" distL="0" distR="0">
            <wp:extent cx="5274310" cy="3811905"/>
            <wp:effectExtent l="0" t="0" r="13970" b="133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5274310" cy="381190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4、安装CA驱动。CA驱动下载地址如下：http://36.112.142.12/ggzy/xzzxwd/1711.jhtml，各市场主体请按照CA品牌下载“</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对应的驱动</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”及“</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统一数字证书应用环境</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w:t>
      </w:r>
      <w:r>
        <w:rPr>
          <w:rFonts w:hint="eastAsia" w:ascii="仿宋_GB2312" w:hAnsi="仿宋_GB2312" w:eastAsia="仿宋_GB2312" w:cs="仿宋_GB2312"/>
          <w:color w:val="000000" w:themeColor="text1"/>
          <w:sz w:val="30"/>
          <w:szCs w:val="30"/>
          <w14:textFill>
            <w14:solidFill>
              <w14:schemeClr w14:val="tx1"/>
            </w14:solidFill>
          </w14:textFill>
        </w:rPr>
        <w:t>注：使用本平台必须安装本平台提供CA驱动使用其他驱动后果自负</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w:t>
      </w:r>
    </w:p>
    <w:p>
      <w:pPr>
        <w:pStyle w:val="5"/>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textAlignment w:val="auto"/>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lang w:val="en-US" w:eastAsia="zh-CN"/>
          <w14:textFill>
            <w14:solidFill>
              <w14:schemeClr w14:val="tx1"/>
            </w14:solidFill>
          </w14:textFill>
        </w:rPr>
        <w:t>四、</w:t>
      </w:r>
      <w:r>
        <w:rPr>
          <w:rFonts w:hint="eastAsia" w:ascii="黑体" w:hAnsi="黑体" w:eastAsia="黑体" w:cs="黑体"/>
          <w:color w:val="000000" w:themeColor="text1"/>
          <w:sz w:val="30"/>
          <w:szCs w:val="30"/>
          <w14:textFill>
            <w14:solidFill>
              <w14:schemeClr w14:val="tx1"/>
            </w14:solidFill>
          </w14:textFill>
        </w:rPr>
        <w:t>新用户注册</w:t>
      </w:r>
    </w:p>
    <w:p>
      <w:pPr>
        <w:pStyle w:val="5"/>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textAlignment w:val="auto"/>
        <w:rPr>
          <w:rFonts w:hint="eastAsia" w:ascii="仿宋_GB2312" w:hAnsi="仿宋_GB2312" w:eastAsia="仿宋_GB2312" w:cs="仿宋_GB2312"/>
          <w:color w:val="000000" w:themeColor="text1"/>
          <w:sz w:val="30"/>
          <w:szCs w:val="30"/>
          <w:lang w:eastAsia="zh-CN"/>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点击登录界面（</w:t>
      </w:r>
      <w:r>
        <w:rPr>
          <w:rFonts w:hint="eastAsia" w:ascii="仿宋_GB2312" w:hAnsi="仿宋_GB2312" w:eastAsia="仿宋_GB2312" w:cs="仿宋_GB2312"/>
          <w:color w:val="000000" w:themeColor="text1"/>
          <w:sz w:val="30"/>
          <w:szCs w:val="30"/>
          <w:u w:val="single"/>
          <w14:textFill>
            <w14:solidFill>
              <w14:schemeClr w14:val="tx1"/>
            </w14:solidFill>
          </w14:textFill>
        </w:rPr>
        <w:t>http://36.112.142.60/zfcg/</w:t>
      </w:r>
      <w:r>
        <w:rPr>
          <w:rFonts w:hint="eastAsia" w:ascii="仿宋_GB2312" w:hAnsi="仿宋_GB2312" w:eastAsia="仿宋_GB2312" w:cs="仿宋_GB2312"/>
          <w:color w:val="000000" w:themeColor="text1"/>
          <w:sz w:val="30"/>
          <w:szCs w:val="30"/>
          <w14:textFill>
            <w14:solidFill>
              <w14:schemeClr w14:val="tx1"/>
            </w14:solidFill>
          </w14:textFill>
        </w:rPr>
        <w:t>）新用户注册，单位名称必须</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是</w:t>
      </w:r>
      <w:r>
        <w:rPr>
          <w:rFonts w:hint="eastAsia" w:ascii="仿宋_GB2312" w:hAnsi="仿宋_GB2312" w:eastAsia="仿宋_GB2312" w:cs="仿宋_GB2312"/>
          <w:color w:val="000000" w:themeColor="text1"/>
          <w:sz w:val="30"/>
          <w:szCs w:val="30"/>
          <w14:textFill>
            <w14:solidFill>
              <w14:schemeClr w14:val="tx1"/>
            </w14:solidFill>
          </w14:textFill>
        </w:rPr>
        <w:t>CA锁自动识别，填写企业基本信息后点击注册，后必须完善企业基本信息（附件上传营业执照）提交，未完善信息的单位需切换账号（公司中文全称）密码（注册时填写密码）完善信息，等待中心审核（审核时限一个工作日内16:30前当日审核，应急电话：61557059）</w:t>
      </w:r>
      <w:r>
        <w:rPr>
          <w:rFonts w:hint="eastAsia" w:ascii="仿宋_GB2312" w:hAnsi="仿宋_GB2312" w:eastAsia="仿宋_GB2312" w:cs="仿宋_GB2312"/>
          <w:color w:val="000000" w:themeColor="text1"/>
          <w:sz w:val="30"/>
          <w:szCs w:val="30"/>
          <w:lang w:eastAsia="zh-CN"/>
          <w14:textFill>
            <w14:solidFill>
              <w14:schemeClr w14:val="tx1"/>
            </w14:solidFill>
          </w14:textFill>
        </w:rPr>
        <w:t>。</w:t>
      </w:r>
    </w:p>
    <w:p>
      <w:pPr>
        <w:pStyle w:val="5"/>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textAlignment w:val="auto"/>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lang w:val="en-US" w:eastAsia="zh-CN"/>
          <w14:textFill>
            <w14:solidFill>
              <w14:schemeClr w14:val="tx1"/>
            </w14:solidFill>
          </w14:textFill>
        </w:rPr>
        <w:t>五、</w:t>
      </w:r>
      <w:r>
        <w:rPr>
          <w:rFonts w:hint="eastAsia" w:ascii="黑体" w:hAnsi="黑体" w:eastAsia="黑体" w:cs="黑体"/>
          <w:color w:val="000000" w:themeColor="text1"/>
          <w:sz w:val="30"/>
          <w:szCs w:val="30"/>
          <w14:textFill>
            <w14:solidFill>
              <w14:schemeClr w14:val="tx1"/>
            </w14:solidFill>
          </w14:textFill>
        </w:rPr>
        <w:t>CA绑定</w:t>
      </w:r>
    </w:p>
    <w:p>
      <w:pPr>
        <w:pStyle w:val="5"/>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新用户注册所插CA锁自动绑定该账号、其他CA锁需要绑定需用注册CA锁登陆后，点击左上角CA管理，在只插新锁的情况下点击新增锁识别CA锁信息后点击分配，即可绑定。</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黑体" w:hAnsi="黑体" w:eastAsia="黑体" w:cs="黑体"/>
          <w:color w:val="000000" w:themeColor="text1"/>
          <w:kern w:val="2"/>
          <w:sz w:val="30"/>
          <w:szCs w:val="30"/>
          <w:lang w:val="en-US" w:eastAsia="zh-CN" w:bidi="ar-SA"/>
          <w14:textFill>
            <w14:solidFill>
              <w14:schemeClr w14:val="tx1"/>
            </w14:solidFill>
          </w14:textFill>
        </w:rPr>
        <w:t>六、常见问题解答</w:t>
      </w:r>
    </w:p>
    <w:p>
      <w:pPr>
        <w:rPr>
          <w:rFonts w:hint="default" w:eastAsiaTheme="minorEastAsia"/>
          <w:lang w:val="en-US" w:eastAsia="zh-CN"/>
        </w:rPr>
      </w:pPr>
      <w:bookmarkStart w:id="0" w:name="_GoBack"/>
      <w:bookmarkEnd w:id="0"/>
    </w:p>
    <w:p>
      <w:pPr>
        <w:rPr>
          <w:rFonts w:hint="default"/>
          <w:color w:val="FF0000"/>
          <w:lang w:val="en-US" w:eastAsia="zh-CN"/>
        </w:rPr>
      </w:pPr>
      <w:r>
        <w:rPr>
          <w:rFonts w:hint="eastAsia"/>
          <w:color w:val="FF0000"/>
          <w:lang w:val="en-US" w:eastAsia="zh-CN"/>
        </w:rPr>
        <w:t>请查看北京市公共资源交易服务通州区分平台政府采购交易系统登录页面（http://36.112.142.60/zfcg/）温馨提示里操作手册或直接访问（http://36.112.142.12/ggzy/xzzxwd/3348.jhtml），下载CA识别手册。驱动下载温馨提示里CA程序环境或下载中心文件下载CA相关驱动（http://36.112.142.12/ggzy/xzzxwd/1711.jhtml）。</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4B1"/>
    <w:rsid w:val="31CA25A7"/>
    <w:rsid w:val="3C686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nhideWhenUsed/>
    <w:qFormat/>
    <w:uiPriority w:val="99"/>
    <w:rPr>
      <w:color w:val="0000FF"/>
      <w:u w:val="single"/>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2021-12-15T11:55:00Z</dcterms:created>
  <dc:creator>赵桐帅气的男朋友</dc:creator>
  <cp:lastModifiedBy>赵桐帅气的男朋友</cp:lastModifiedBy>
  <dcterms:modified xsi:type="dcterms:W3CDTF">2021-12-17T08:00:44Z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B0A9F66DFFBB4E0496F65256DA8144CA</vt:lpwstr>
  </property>
</Properties>
</file>